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F70F0" w:rsidRDefault="007D5A70">
      <w:pPr>
        <w:jc w:val="center"/>
      </w:pPr>
      <w:r>
        <w:rPr>
          <w:b/>
          <w:sz w:val="28"/>
          <w:szCs w:val="28"/>
        </w:rPr>
        <w:t>Local Historical Sites Provide Authentic Learning Experience for Students</w:t>
      </w:r>
    </w:p>
    <w:p w:rsidR="004F70F0" w:rsidRDefault="004F70F0">
      <w:pPr>
        <w:jc w:val="center"/>
      </w:pPr>
    </w:p>
    <w:p w:rsidR="004F70F0" w:rsidRDefault="004F70F0">
      <w:pPr>
        <w:ind w:firstLine="720"/>
      </w:pPr>
    </w:p>
    <w:p w:rsidR="004F70F0" w:rsidRDefault="007D5A70">
      <w:pPr>
        <w:ind w:firstLine="720"/>
      </w:pPr>
      <w:r>
        <w:t>Each year, sophomores at Masconomet get a unique glimpse of history in their own backyard. The inspiration for this learning opportunity began i</w:t>
      </w:r>
      <w:r>
        <w:t>n 2006, when Masconomet Social Studies teachers attended a series sponsored by the Essex County Heritage Organization called “Using Essex History.” This federal grant program trained teachers to use local sites to improve the relevancy of American history.</w:t>
      </w:r>
      <w:r>
        <w:t xml:space="preserve"> High school History teachers Peter Magner, B.J. Muller, and Ben Hanchett explored the possibility of teaching U.S. History through the lens of local historical sites. Envisioning an authentic learning experience, they developed a project that became known</w:t>
      </w:r>
      <w:r>
        <w:t xml:space="preserve"> as the Essex County Project, which enables students to enrich their understanding of the past through an in depth examination of primary sources. </w:t>
      </w:r>
    </w:p>
    <w:p w:rsidR="004F70F0" w:rsidRDefault="004F70F0">
      <w:pPr>
        <w:ind w:firstLine="720"/>
      </w:pPr>
    </w:p>
    <w:p w:rsidR="004F70F0" w:rsidRDefault="007D5A70">
      <w:pPr>
        <w:ind w:firstLine="720"/>
      </w:pPr>
      <w:r>
        <w:t>“Using primary sources puts students in the place at the time so that students can discover the history the</w:t>
      </w:r>
      <w:r>
        <w:t xml:space="preserve">mselves,” said Magner. The primary source could be an original transcript of a witch trial hearing, a captain’s log on a ship heading back from Africa, the architectural designs for a colonial building, or an original account of a battle. Muller said, “It </w:t>
      </w:r>
      <w:r>
        <w:t>was an opportunity to take a look at historical resources. It just organically happened. We thought, we should send the kids out to these sites and see what happens.”  “We wanted the kids to connect with the local community and interact with people at thes</w:t>
      </w:r>
      <w:r>
        <w:t xml:space="preserve">e sites,” added Magner. </w:t>
      </w:r>
    </w:p>
    <w:p w:rsidR="004F70F0" w:rsidRDefault="004F70F0">
      <w:pPr>
        <w:ind w:firstLine="720"/>
      </w:pPr>
    </w:p>
    <w:p w:rsidR="004F70F0" w:rsidRDefault="007D5A70">
      <w:r>
        <w:rPr>
          <w:b/>
        </w:rPr>
        <w:t>How It Works</w:t>
      </w:r>
    </w:p>
    <w:p w:rsidR="004F70F0" w:rsidRDefault="004F70F0"/>
    <w:p w:rsidR="004F70F0" w:rsidRDefault="007D5A70">
      <w:pPr>
        <w:ind w:firstLine="720"/>
      </w:pPr>
      <w:r>
        <w:rPr>
          <w:highlight w:val="white"/>
        </w:rPr>
        <w:t>Students choose an Essex County site in June of freshmen year, then take a tour and conduct an interview over the summer. When students return in the fall, they complete research</w:t>
      </w:r>
      <w:r>
        <w:t xml:space="preserve"> in the library,</w:t>
      </w:r>
      <w:r>
        <w:rPr>
          <w:highlight w:val="white"/>
        </w:rPr>
        <w:t xml:space="preserve"> then create their own</w:t>
      </w:r>
      <w:r>
        <w:rPr>
          <w:highlight w:val="white"/>
        </w:rPr>
        <w:t xml:space="preserve"> documentary film. This year’s sites included the Cabot House, Rebecca Nurse Homestead, the Essex Shipbuilding Museum and the Parson Capen House. </w:t>
      </w:r>
      <w:r>
        <w:t xml:space="preserve">Over the </w:t>
      </w:r>
      <w:r w:rsidR="00B95D75">
        <w:t>twelve-year</w:t>
      </w:r>
      <w:r>
        <w:t xml:space="preserve"> life span of the project, the technology requirements have changed dramatically, from ear</w:t>
      </w:r>
      <w:r>
        <w:t>ly versions of Movie Maker, using flash drives and DVDs, to the recent district purchase of WeVideo for Schools, which is an online video editing program that can be used on any device. WeVideo allows students to easily make documentaries with advanced fea</w:t>
      </w:r>
      <w:r>
        <w:t xml:space="preserve">tures such as voice overs, animation (“The Ken Burns effect"), green screen technology, special effects, and music. In addition, teachers are able to monitor student progress from the WeVideo portal. WeVideo integrates seamlessly into students’ Masconomet </w:t>
      </w:r>
      <w:r>
        <w:t>Google accounts.</w:t>
      </w:r>
    </w:p>
    <w:p w:rsidR="004F70F0" w:rsidRDefault="004F70F0">
      <w:pPr>
        <w:ind w:firstLine="720"/>
      </w:pPr>
    </w:p>
    <w:p w:rsidR="004F70F0" w:rsidRDefault="007D5A70">
      <w:pPr>
        <w:ind w:firstLine="720"/>
      </w:pPr>
      <w:r>
        <w:t xml:space="preserve">The best projects, Muller explained, “result in a personal connection and a </w:t>
      </w:r>
      <w:r w:rsidR="00B95D75">
        <w:t>seven-minute</w:t>
      </w:r>
      <w:r>
        <w:t xml:space="preserve"> documentary that they are proud of. I also love when they make connections to the primary source. Students will take a picture today of something and</w:t>
      </w:r>
      <w:r>
        <w:t xml:space="preserve"> see a photo of that same thing from 150 years ago. Often, those primary sources speak to them more than anything else. My other favorite part is when they are proud of their finished </w:t>
      </w:r>
      <w:r w:rsidR="00B95D75">
        <w:t>work and</w:t>
      </w:r>
      <w:r>
        <w:t xml:space="preserve"> are personally invested. It’s theirs from the very beginning.”</w:t>
      </w:r>
      <w:r>
        <w:t xml:space="preserve"> Magner agrees: “If they are able to find the right historical understanding, they hit it out of the park.”</w:t>
      </w:r>
    </w:p>
    <w:p w:rsidR="004F70F0" w:rsidRDefault="004F70F0">
      <w:pPr>
        <w:ind w:firstLine="720"/>
      </w:pPr>
    </w:p>
    <w:p w:rsidR="004F70F0" w:rsidRDefault="004F70F0"/>
    <w:p w:rsidR="004F70F0" w:rsidRDefault="004F70F0"/>
    <w:p w:rsidR="004F70F0" w:rsidRDefault="004F70F0"/>
    <w:p w:rsidR="004F70F0" w:rsidRDefault="007D5A70">
      <w:r>
        <w:rPr>
          <w:b/>
        </w:rPr>
        <w:lastRenderedPageBreak/>
        <w:t>Community Film Festival</w:t>
      </w:r>
    </w:p>
    <w:p w:rsidR="004F70F0" w:rsidRDefault="004F70F0">
      <w:pPr>
        <w:ind w:firstLine="720"/>
      </w:pPr>
    </w:p>
    <w:p w:rsidR="004F70F0" w:rsidRDefault="007D5A70">
      <w:pPr>
        <w:ind w:firstLine="720"/>
      </w:pPr>
      <w:r>
        <w:t>In an effort to gain a larger audience, this year, several Masco students and Social Studies teachers will meet with th</w:t>
      </w:r>
      <w:r>
        <w:t>e Essex Heritage Commission to present a selection of Essex County Projects. “We wanted to bring the project to the larger community,” Magner said. Muller added, “The ultimate goal will be to coordinate with other high schools in the area and have a big fi</w:t>
      </w:r>
      <w:r>
        <w:t>lm festival. Potentially, every school in Essex County could adapt this program. It’s about creating an authentic audience where kids can get excited about the history in our own backyard.” Magner noted, “People come from all over the world to see these (E</w:t>
      </w:r>
      <w:r>
        <w:t xml:space="preserve">ssex County) sites. We hope the students will appreciate this area’s role in history.” </w:t>
      </w:r>
    </w:p>
    <w:p w:rsidR="004F70F0" w:rsidRDefault="004F70F0">
      <w:pPr>
        <w:ind w:firstLine="720"/>
      </w:pPr>
    </w:p>
    <w:p w:rsidR="004F70F0" w:rsidRDefault="007D5A70">
      <w:r>
        <w:rPr>
          <w:b/>
          <w:sz w:val="28"/>
          <w:szCs w:val="28"/>
        </w:rPr>
        <w:t>Box Insert</w:t>
      </w:r>
    </w:p>
    <w:p w:rsidR="004F70F0" w:rsidRDefault="004F70F0">
      <w:pPr>
        <w:ind w:firstLine="720"/>
      </w:pPr>
    </w:p>
    <w:p w:rsidR="004F70F0" w:rsidRDefault="007D5A70">
      <w:r>
        <w:tab/>
        <w:t>The use of primary sources in Social Studies classes at Masconomet is ubiquitous. Students learn that the writings, artifacts, and documents from the peri</w:t>
      </w:r>
      <w:r>
        <w:t>od frame their understanding of the past. Using primary sources as evidence, seventh graders immerse themselves in mock trials on topics such as land rights claims between the Australian government and Aborigines, while eighth graders engage in debates ove</w:t>
      </w:r>
      <w:r>
        <w:t>r whether or not Americans should continue to celebrate Columbus Day. In the high school, Kim Marini’s World History students compile case files to explain the assassination of the Archduke Franz Ferdinand, while Ryan Quinn’s American History students part</w:t>
      </w:r>
      <w:r>
        <w:t xml:space="preserve">icipate in a debate considering the decision to annex the Philippines. In all grades, students routinely analyze primary sources when answering document-based questions (DBQs), critically examining the sources within the historical context of the era. The </w:t>
      </w:r>
      <w:r>
        <w:t xml:space="preserve">ways in which teachers use primary sources are numerous and varied, yet the advantages are clear. According to History teacher David Mitchell, “One of the biggest advantages of using primary sources, in their </w:t>
      </w:r>
      <w:r>
        <w:rPr>
          <w:b/>
          <w:i/>
        </w:rPr>
        <w:t>original reproduction</w:t>
      </w:r>
      <w:r>
        <w:t xml:space="preserve"> whenever possible, is tha</w:t>
      </w:r>
      <w:r>
        <w:t>t it throws students into the confusion of the historical moment. When students try to find their way in this new world, inevitably they begin to ask historical questions and in doing so...in themselves, create historians.”</w:t>
      </w:r>
    </w:p>
    <w:p w:rsidR="004F70F0" w:rsidRDefault="004F70F0">
      <w:pPr>
        <w:ind w:firstLine="720"/>
      </w:pPr>
    </w:p>
    <w:p w:rsidR="004F70F0" w:rsidRDefault="004F70F0">
      <w:pPr>
        <w:ind w:firstLine="720"/>
      </w:pPr>
    </w:p>
    <w:p w:rsidR="004F70F0" w:rsidRDefault="007D5A70">
      <w:r>
        <w:rPr>
          <w:b/>
          <w:sz w:val="28"/>
          <w:szCs w:val="28"/>
        </w:rPr>
        <w:t>Caption for Cummings Center Pr</w:t>
      </w:r>
      <w:r>
        <w:rPr>
          <w:b/>
          <w:sz w:val="28"/>
          <w:szCs w:val="28"/>
        </w:rPr>
        <w:t>imary Source</w:t>
      </w:r>
    </w:p>
    <w:p w:rsidR="004F70F0" w:rsidRDefault="007D5A70">
      <w:r>
        <w:t xml:space="preserve">Primary source documents, such as this news clipping from </w:t>
      </w:r>
      <w:r>
        <w:rPr>
          <w:i/>
        </w:rPr>
        <w:t xml:space="preserve">The Beverly Evening Times </w:t>
      </w:r>
      <w:r>
        <w:t xml:space="preserve">in 1902 informing the public of future employment opportunities at “The Shoe”, provide a deeper understanding of the historical significance </w:t>
      </w:r>
      <w:r w:rsidR="00B95D75">
        <w:t>of Essex</w:t>
      </w:r>
      <w:r>
        <w:t xml:space="preserve"> County. </w:t>
      </w:r>
      <w:r>
        <w:t>Photo courtesy of the Beverly Historical Society.</w:t>
      </w:r>
    </w:p>
    <w:p w:rsidR="00B95D75" w:rsidRDefault="00B95D75"/>
    <w:p w:rsidR="00B95D75" w:rsidRDefault="00B95D75">
      <w:bookmarkStart w:id="0" w:name="_GoBack"/>
      <w:r>
        <w:t>Please credit:</w:t>
      </w:r>
    </w:p>
    <w:p w:rsidR="00B95D75" w:rsidRDefault="00B95D75"/>
    <w:p w:rsidR="00B95D75" w:rsidRDefault="00B95D75">
      <w:r>
        <w:t xml:space="preserve">Prepared by </w:t>
      </w:r>
      <w:r w:rsidRPr="00B95D75">
        <w:t>Ellen Sheehy and Jill Story</w:t>
      </w:r>
    </w:p>
    <w:p w:rsidR="00B95D75" w:rsidRDefault="00B95D75">
      <w:r>
        <w:t>Ellen Sheehy is Masco H.S. Library-Media Specialist</w:t>
      </w:r>
    </w:p>
    <w:p w:rsidR="00B95D75" w:rsidRDefault="00B95D75">
      <w:pPr>
        <w:rPr>
          <w:sz w:val="24"/>
          <w:szCs w:val="24"/>
        </w:rPr>
      </w:pPr>
      <w:r>
        <w:t>Jill Story is Masconomet Social Studies Department Head</w:t>
      </w:r>
    </w:p>
    <w:bookmarkEnd w:id="0"/>
    <w:p w:rsidR="00B95D75" w:rsidRDefault="00B95D75">
      <w:pPr>
        <w:rPr>
          <w:sz w:val="24"/>
          <w:szCs w:val="24"/>
        </w:rPr>
      </w:pPr>
    </w:p>
    <w:p w:rsidR="00B95D75" w:rsidRDefault="00B95D75"/>
    <w:p w:rsidR="004F70F0" w:rsidRDefault="007D5A70">
      <w:r>
        <w:rPr>
          <w:noProof/>
        </w:rPr>
        <w:lastRenderedPageBreak/>
        <w:drawing>
          <wp:inline distT="114300" distB="114300" distL="114300" distR="114300">
            <wp:extent cx="5219700" cy="6419850"/>
            <wp:effectExtent l="0" t="0" r="0" b="0"/>
            <wp:docPr id="1" name="image01.jpg" descr="Primary Source Cummings Center.jpg"/>
            <wp:cNvGraphicFramePr/>
            <a:graphic xmlns:a="http://schemas.openxmlformats.org/drawingml/2006/main">
              <a:graphicData uri="http://schemas.openxmlformats.org/drawingml/2006/picture">
                <pic:pic xmlns:pic="http://schemas.openxmlformats.org/drawingml/2006/picture">
                  <pic:nvPicPr>
                    <pic:cNvPr id="0" name="image01.jpg" descr="Primary Source Cummings Center.jpg"/>
                    <pic:cNvPicPr preferRelativeResize="0"/>
                  </pic:nvPicPr>
                  <pic:blipFill>
                    <a:blip r:embed="rId6"/>
                    <a:srcRect/>
                    <a:stretch>
                      <a:fillRect/>
                    </a:stretch>
                  </pic:blipFill>
                  <pic:spPr>
                    <a:xfrm>
                      <a:off x="0" y="0"/>
                      <a:ext cx="5219700" cy="6419850"/>
                    </a:xfrm>
                    <a:prstGeom prst="rect">
                      <a:avLst/>
                    </a:prstGeom>
                    <a:ln/>
                  </pic:spPr>
                </pic:pic>
              </a:graphicData>
            </a:graphic>
          </wp:inline>
        </w:drawing>
      </w:r>
    </w:p>
    <w:p w:rsidR="004F70F0" w:rsidRDefault="004F70F0"/>
    <w:p w:rsidR="004F70F0" w:rsidRDefault="007D5A70">
      <w:r>
        <w:rPr>
          <w:b/>
          <w:sz w:val="28"/>
          <w:szCs w:val="28"/>
        </w:rPr>
        <w:t>Caption for Student Photo</w:t>
      </w:r>
    </w:p>
    <w:p w:rsidR="004F70F0" w:rsidRDefault="007D5A70">
      <w:r>
        <w:t xml:space="preserve">In the High School Library Media Center, sophomore Masconomet student Haolan Zhan researches the history of the Cummings Center, formerly the United Shoe Machinery Company. His exemplary video, along with others, can be found at </w:t>
      </w:r>
      <w:hyperlink r:id="rId7">
        <w:r>
          <w:rPr>
            <w:color w:val="1155CC"/>
            <w:u w:val="single"/>
          </w:rPr>
          <w:t>http://www.masconomet.org/Page/51</w:t>
        </w:r>
      </w:hyperlink>
      <w:hyperlink r:id="rId8">
        <w:r>
          <w:rPr>
            <w:color w:val="1155CC"/>
            <w:u w:val="single"/>
          </w:rPr>
          <w:t>1</w:t>
        </w:r>
      </w:hyperlink>
      <w:r>
        <w:t>.</w:t>
      </w:r>
    </w:p>
    <w:p w:rsidR="004F70F0" w:rsidRDefault="004F70F0"/>
    <w:p w:rsidR="004F70F0" w:rsidRDefault="004F70F0"/>
    <w:p w:rsidR="004F70F0" w:rsidRDefault="004F70F0"/>
    <w:sectPr w:rsidR="004F70F0">
      <w:headerReference w:type="default" r:id="rId9"/>
      <w:pgSz w:w="12240" w:h="15840"/>
      <w:pgMar w:top="144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A70" w:rsidRDefault="007D5A70">
      <w:pPr>
        <w:spacing w:line="240" w:lineRule="auto"/>
      </w:pPr>
      <w:r>
        <w:separator/>
      </w:r>
    </w:p>
  </w:endnote>
  <w:endnote w:type="continuationSeparator" w:id="0">
    <w:p w:rsidR="007D5A70" w:rsidRDefault="007D5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A70" w:rsidRDefault="007D5A70">
      <w:pPr>
        <w:spacing w:line="240" w:lineRule="auto"/>
      </w:pPr>
      <w:r>
        <w:separator/>
      </w:r>
    </w:p>
  </w:footnote>
  <w:footnote w:type="continuationSeparator" w:id="0">
    <w:p w:rsidR="007D5A70" w:rsidRDefault="007D5A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F0" w:rsidRDefault="007D5A70">
    <w:pPr>
      <w:jc w:val="right"/>
    </w:pPr>
    <w:r>
      <w:fldChar w:fldCharType="begin"/>
    </w:r>
    <w:r>
      <w:instrText>PAGE</w:instrText>
    </w:r>
    <w:r>
      <w:fldChar w:fldCharType="separate"/>
    </w:r>
    <w:r w:rsidR="00B95D75">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F70F0"/>
    <w:rsid w:val="004F70F0"/>
    <w:rsid w:val="007D5A70"/>
    <w:rsid w:val="00B9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9454"/>
  <w15:docId w15:val="{C0A77911-DE34-4D57-8C82-3224A0F5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asconomet.org/Page/511" TargetMode="External"/><Relationship Id="rId3" Type="http://schemas.openxmlformats.org/officeDocument/2006/relationships/webSettings" Target="webSettings.xml"/><Relationship Id="rId7" Type="http://schemas.openxmlformats.org/officeDocument/2006/relationships/hyperlink" Target="http://www.masconomet.org/Page/5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Lyons, Kevin</cp:lastModifiedBy>
  <cp:revision>2</cp:revision>
  <dcterms:created xsi:type="dcterms:W3CDTF">2017-01-18T16:49:00Z</dcterms:created>
  <dcterms:modified xsi:type="dcterms:W3CDTF">2017-01-18T16:52:00Z</dcterms:modified>
</cp:coreProperties>
</file>